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4F324" w14:textId="77777777" w:rsidR="00515A99" w:rsidRDefault="00515A99" w:rsidP="00515A99">
      <w:pPr>
        <w:jc w:val="right"/>
        <w:rPr>
          <w:rFonts w:asciiTheme="majorHAnsi" w:hAnsiTheme="majorHAnsi" w:cstheme="majorHAnsi"/>
          <w:b/>
          <w:lang w:val="es-ES"/>
        </w:rPr>
      </w:pPr>
    </w:p>
    <w:p w14:paraId="4F606C71" w14:textId="77777777" w:rsidR="00515A99" w:rsidRDefault="00515A99" w:rsidP="00515A99">
      <w:pPr>
        <w:jc w:val="right"/>
        <w:rPr>
          <w:rFonts w:asciiTheme="majorHAnsi" w:hAnsiTheme="majorHAnsi" w:cstheme="majorHAnsi"/>
          <w:b/>
          <w:lang w:val="es-ES"/>
        </w:rPr>
      </w:pPr>
    </w:p>
    <w:p w14:paraId="412D1D02" w14:textId="77777777" w:rsidR="00515A99" w:rsidRDefault="00515A99" w:rsidP="00515A99">
      <w:pPr>
        <w:jc w:val="right"/>
        <w:rPr>
          <w:rFonts w:asciiTheme="majorHAnsi" w:hAnsiTheme="majorHAnsi" w:cstheme="majorHAnsi"/>
          <w:b/>
          <w:lang w:val="es-ES"/>
        </w:rPr>
      </w:pPr>
    </w:p>
    <w:p w14:paraId="0560780C" w14:textId="77777777" w:rsidR="00515A99" w:rsidRDefault="00515A99" w:rsidP="00515A99">
      <w:pPr>
        <w:jc w:val="right"/>
        <w:rPr>
          <w:rFonts w:asciiTheme="majorHAnsi" w:hAnsiTheme="majorHAnsi" w:cstheme="majorHAnsi"/>
          <w:b/>
          <w:lang w:val="es-ES"/>
        </w:rPr>
      </w:pPr>
      <w:r>
        <w:rPr>
          <w:rFonts w:asciiTheme="majorHAnsi" w:hAnsiTheme="majorHAnsi" w:cstheme="majorHAnsi"/>
          <w:b/>
          <w:lang w:val="es-ES"/>
        </w:rPr>
        <w:t>UTIM 1627/2021</w:t>
      </w:r>
    </w:p>
    <w:p w14:paraId="60EA167C" w14:textId="77777777" w:rsidR="00515A99" w:rsidRDefault="00515A99" w:rsidP="00515A99">
      <w:pPr>
        <w:jc w:val="right"/>
        <w:rPr>
          <w:rFonts w:asciiTheme="majorHAnsi" w:hAnsiTheme="majorHAnsi" w:cstheme="majorHAnsi"/>
          <w:b/>
          <w:lang w:val="es-ES"/>
        </w:rPr>
      </w:pPr>
      <w:r>
        <w:rPr>
          <w:rFonts w:asciiTheme="majorHAnsi" w:hAnsiTheme="majorHAnsi" w:cstheme="majorHAnsi"/>
          <w:b/>
          <w:lang w:val="es-ES"/>
        </w:rPr>
        <w:t xml:space="preserve">ASUNTO: </w:t>
      </w:r>
      <w:r w:rsidRPr="00CA7858">
        <w:rPr>
          <w:rFonts w:asciiTheme="majorHAnsi" w:hAnsiTheme="majorHAnsi" w:cstheme="majorHAnsi"/>
          <w:b/>
          <w:lang w:val="es-ES"/>
        </w:rPr>
        <w:t>Informe</w:t>
      </w:r>
    </w:p>
    <w:p w14:paraId="0F6D80BF" w14:textId="77777777" w:rsidR="00515A99" w:rsidRPr="00376B3B" w:rsidRDefault="00515A99" w:rsidP="00515A99">
      <w:pPr>
        <w:ind w:left="2124" w:right="51" w:firstLine="708"/>
        <w:jc w:val="right"/>
        <w:rPr>
          <w:rFonts w:ascii="Adobe Caslon Pro" w:hAnsi="Adobe Caslon Pro"/>
          <w:color w:val="000000" w:themeColor="text1"/>
        </w:rPr>
      </w:pPr>
      <w:r>
        <w:rPr>
          <w:lang w:val="es-MX" w:eastAsia="es-MX"/>
        </w:rPr>
        <mc:AlternateContent>
          <mc:Choice Requires="wps">
            <w:drawing>
              <wp:anchor distT="0" distB="0" distL="114300" distR="114300" simplePos="0" relativeHeight="251659264" behindDoc="0" locked="0" layoutInCell="1" allowOverlap="1" wp14:anchorId="325A1B15" wp14:editId="45CDCBB2">
                <wp:simplePos x="0" y="0"/>
                <wp:positionH relativeFrom="column">
                  <wp:posOffset>3300095</wp:posOffset>
                </wp:positionH>
                <wp:positionV relativeFrom="paragraph">
                  <wp:posOffset>156845</wp:posOffset>
                </wp:positionV>
                <wp:extent cx="228600" cy="11430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27F99" w14:textId="77777777" w:rsidR="00515A99" w:rsidRPr="00DF4FEA" w:rsidRDefault="00515A99" w:rsidP="00515A9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A1B15" id="_x0000_t202" coordsize="21600,21600" o:spt="202" path="m,l,21600r21600,l21600,xe">
                <v:stroke joinstyle="miter"/>
                <v:path gradientshapeok="t" o:connecttype="rect"/>
              </v:shapetype>
              <v:shape id="Text Box 24" o:spid="_x0000_s1026" type="#_x0000_t202" style="position:absolute;left:0;text-align:left;margin-left:259.85pt;margin-top:12.3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4x4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C3P0OsUvO578DMjnEObHVXd38nyq0ZCrhoqtuxGKTk0jFaQXmhv+mdX&#10;JxxtQTbDB1lBHLoz0gGNteps7aAaCNChTY+n1thcSjiMongegKUEUxiSS1jbCDQ9Xu6VNu+Y7JBd&#10;ZFhB5x043d9pM7keXWwsIQvetnBO01Y8OwDM6QRCw1Vrs0m4Zv5IgmQdr2PikWi+9kiQ595NsSLe&#10;vAgXs/wyX63y8KeNG5K04VXFhA1zFFZI/qxxB4lPkjhJS8uWVxbOpqTVdrNqFdpTEHbhvkNBztz8&#10;52m4egGXF5TCiAS3UeIV83jhkYLMvGQRxF4QJrfJPCAJyYvnlO64YP9OCQ0ZTmbRbNLSb7kF7nvN&#10;jaYdNzA6Wt5lOD450dQqcC0q11pDeTutz0ph038qBbT72GinVyvRSaxm3IyAYkW8kdUjKFdJUBaI&#10;EOYdLBqpvmM0wOzIsP62o4ph1L4XoP4kJMQOG7chs0UEG3Vu2ZxbqCgBKsMGo2m5MtOA2vWKbxuI&#10;NL03IW/gxdTcqfkpq8M7g/ngSB1mmR1A53vn9TRxl78AAAD//wMAUEsDBBQABgAIAAAAIQCis4uF&#10;3QAAAAkBAAAPAAAAZHJzL2Rvd25yZXYueG1sTI/BTsMwDIbvSLxDZCRuLFnVsK00nRCIK4gBk7hl&#10;jddWNE7VZGt5e8wJTrblT78/l9vZ9+KMY+wCGVguFAikOriOGgPvb083axAxWXK2D4QGvjHCtrq8&#10;KG3hwkSveN6lRnAIxcIaaFMaCilj3aK3cREGJN4dw+ht4nFspBvtxOG+l5lSt9LbjvhCawd8aLH+&#10;2p28gY/n4+c+Vy/No9fDFGYlyW+kMddX8/0diIRz+oPhV5/VoWKnQziRi6I3oJebFaMGspwrA1pr&#10;bg4G8mwFsirl/w+qHwAAAP//AwBQSwECLQAUAAYACAAAACEAtoM4kv4AAADhAQAAEwAAAAAAAAAA&#10;AAAAAAAAAAAAW0NvbnRlbnRfVHlwZXNdLnhtbFBLAQItABQABgAIAAAAIQA4/SH/1gAAAJQBAAAL&#10;AAAAAAAAAAAAAAAAAC8BAABfcmVscy8ucmVsc1BLAQItABQABgAIAAAAIQD4P4x4swIAALkFAAAO&#10;AAAAAAAAAAAAAAAAAC4CAABkcnMvZTJvRG9jLnhtbFBLAQItABQABgAIAAAAIQCis4uF3QAAAAkB&#10;AAAPAAAAAAAAAAAAAAAAAA0FAABkcnMvZG93bnJldi54bWxQSwUGAAAAAAQABADzAAAAFwYAAAAA&#10;" filled="f" stroked="f">
                <v:textbox>
                  <w:txbxContent>
                    <w:p w14:paraId="52927F99" w14:textId="77777777" w:rsidR="00515A99" w:rsidRPr="00DF4FEA" w:rsidRDefault="00515A99" w:rsidP="00515A99">
                      <w:pPr>
                        <w:rPr>
                          <w:sz w:val="18"/>
                          <w:szCs w:val="18"/>
                        </w:rPr>
                      </w:pPr>
                    </w:p>
                  </w:txbxContent>
                </v:textbox>
              </v:shape>
            </w:pict>
          </mc:Fallback>
        </mc:AlternateContent>
      </w:r>
      <w:r>
        <w:rPr>
          <w:rFonts w:ascii="Adobe Caslon Pro" w:hAnsi="Adobe Caslon Pro"/>
        </w:rPr>
        <w:t>Zapotlán el Grande</w:t>
      </w:r>
      <w:r w:rsidRPr="00447006">
        <w:rPr>
          <w:rFonts w:ascii="Adobe Caslon Pro" w:hAnsi="Adobe Caslon Pro"/>
        </w:rPr>
        <w:t xml:space="preserve">, Jal., </w:t>
      </w:r>
      <w:r>
        <w:rPr>
          <w:rFonts w:ascii="Adobe Caslon Pro" w:hAnsi="Adobe Caslon Pro"/>
          <w:b/>
        </w:rPr>
        <w:t>18</w:t>
      </w:r>
      <w:r w:rsidRPr="00723226">
        <w:rPr>
          <w:rFonts w:ascii="Adobe Caslon Pro" w:hAnsi="Adobe Caslon Pro"/>
          <w:b/>
          <w:color w:val="000000" w:themeColor="text1"/>
        </w:rPr>
        <w:t>/</w:t>
      </w:r>
      <w:r>
        <w:rPr>
          <w:rFonts w:ascii="Adobe Caslon Pro" w:hAnsi="Adobe Caslon Pro"/>
          <w:b/>
          <w:color w:val="000000" w:themeColor="text1"/>
        </w:rPr>
        <w:t>Octubre/2021</w:t>
      </w:r>
    </w:p>
    <w:p w14:paraId="76F0CFDD" w14:textId="77777777" w:rsidR="00515A99" w:rsidRPr="00447006" w:rsidRDefault="00515A99" w:rsidP="00515A99">
      <w:pPr>
        <w:ind w:right="94"/>
        <w:jc w:val="right"/>
        <w:rPr>
          <w:rFonts w:ascii="Adobe Caslon Pro" w:hAnsi="Adobe Caslon Pro"/>
        </w:rPr>
      </w:pPr>
    </w:p>
    <w:p w14:paraId="0F633F22" w14:textId="77777777" w:rsidR="00515A99" w:rsidRPr="00447006" w:rsidRDefault="00515A99" w:rsidP="00515A99">
      <w:pPr>
        <w:ind w:right="94"/>
        <w:jc w:val="right"/>
        <w:rPr>
          <w:rFonts w:ascii="Adobe Caslon Pro" w:hAnsi="Adobe Caslon Pro"/>
          <w:lang w:val="es-ES"/>
        </w:rPr>
      </w:pPr>
    </w:p>
    <w:p w14:paraId="6D79B9EA" w14:textId="77777777" w:rsidR="00515A99" w:rsidRPr="00447006" w:rsidRDefault="00515A99" w:rsidP="00515A99">
      <w:pPr>
        <w:ind w:right="94"/>
        <w:rPr>
          <w:rFonts w:ascii="Adobe Caslon Pro" w:hAnsi="Adobe Caslon Pro"/>
        </w:rPr>
      </w:pPr>
    </w:p>
    <w:p w14:paraId="71DE398B" w14:textId="77777777" w:rsidR="00515A99" w:rsidRPr="00AE221C" w:rsidRDefault="00515A99" w:rsidP="00515A99">
      <w:pPr>
        <w:ind w:right="94"/>
        <w:rPr>
          <w:rFonts w:ascii="Adobe Caslon Pro" w:hAnsi="Adobe Caslon Pro"/>
          <w:b/>
        </w:rPr>
      </w:pPr>
      <w:r w:rsidRPr="00AE221C">
        <w:rPr>
          <w:rFonts w:ascii="Adobe Caslon Pro" w:hAnsi="Adobe Caslon Pro"/>
          <w:b/>
        </w:rPr>
        <w:t>Integrantes del comité de Trasparencia y acceso a la información pública del municipio de Zapotlán el Grande, Jalisco.</w:t>
      </w:r>
    </w:p>
    <w:p w14:paraId="75528D4B" w14:textId="77777777" w:rsidR="00515A99" w:rsidRDefault="00515A99" w:rsidP="00515A99">
      <w:pPr>
        <w:tabs>
          <w:tab w:val="left" w:pos="10440"/>
        </w:tabs>
        <w:spacing w:line="276" w:lineRule="auto"/>
        <w:ind w:right="94"/>
        <w:jc w:val="both"/>
        <w:rPr>
          <w:rFonts w:ascii="Adobe Caslon Pro" w:hAnsi="Adobe Caslon Pro" w:cs="Arial"/>
          <w:lang w:val="es-ES"/>
        </w:rPr>
      </w:pPr>
    </w:p>
    <w:p w14:paraId="7B036390" w14:textId="77777777" w:rsidR="00515A99" w:rsidRDefault="00515A99" w:rsidP="00515A99">
      <w:pPr>
        <w:jc w:val="both"/>
      </w:pPr>
      <w:r>
        <w:t xml:space="preserve">En base a los artículos los Artículos del 27 al 30 de la </w:t>
      </w:r>
      <w:r w:rsidRPr="00D42BF0">
        <w:t>Ley de Transparencia y Acceso a la Información Pública del Est</w:t>
      </w:r>
      <w:r>
        <w:t>ado de Jalisco y sus Municipios, los artículos del 12 al 22 del R</w:t>
      </w:r>
      <w:r w:rsidRPr="00AE221C">
        <w:t>eglamento</w:t>
      </w:r>
      <w:r>
        <w:t xml:space="preserve"> </w:t>
      </w:r>
      <w:r w:rsidRPr="00AE221C">
        <w:t>de transparencia y acceso a la información pública del municipi</w:t>
      </w:r>
      <w:r>
        <w:t>o de Z</w:t>
      </w:r>
      <w:r w:rsidRPr="00AE221C">
        <w:t xml:space="preserve">apotlán el </w:t>
      </w:r>
      <w:r>
        <w:t>G</w:t>
      </w:r>
      <w:r w:rsidRPr="00AE221C">
        <w:t xml:space="preserve">rande, </w:t>
      </w:r>
      <w:r>
        <w:t>J</w:t>
      </w:r>
      <w:r w:rsidRPr="00AE221C">
        <w:t>alisco</w:t>
      </w:r>
      <w:r>
        <w:t xml:space="preserve"> manifiesto el estado actual de la Unidad de Transparencia.</w:t>
      </w:r>
    </w:p>
    <w:p w14:paraId="4C0F8C1D" w14:textId="77777777" w:rsidR="00515A99" w:rsidRDefault="00515A99" w:rsidP="00515A99">
      <w:pPr>
        <w:jc w:val="both"/>
      </w:pPr>
    </w:p>
    <w:p w14:paraId="0B7F17AB" w14:textId="77777777" w:rsidR="00515A99" w:rsidRDefault="00515A99" w:rsidP="00515A99">
      <w:pPr>
        <w:jc w:val="both"/>
      </w:pPr>
      <w:r>
        <w:t>El día 1 de Octubre del año 2021 derivado del proceso de entrega recepción se observa que desde el día 13 de Julio del presente hay solicitudes sin seguimiento del proceso debido haciendo un tal de 119 tramites ordinarios y 12 Recursos de revisión y un Recurso de Transparencia.</w:t>
      </w:r>
    </w:p>
    <w:p w14:paraId="25BBBA83" w14:textId="77777777" w:rsidR="00515A99" w:rsidRDefault="00515A99" w:rsidP="00515A99">
      <w:pPr>
        <w:jc w:val="both"/>
      </w:pPr>
    </w:p>
    <w:p w14:paraId="2DEF00B1" w14:textId="77777777" w:rsidR="00515A99" w:rsidRDefault="00515A99" w:rsidP="00515A99">
      <w:pPr>
        <w:jc w:val="both"/>
      </w:pPr>
    </w:p>
    <w:p w14:paraId="44FA5C9E" w14:textId="77777777" w:rsidR="00515A99" w:rsidRDefault="00515A99" w:rsidP="00515A99">
      <w:pPr>
        <w:jc w:val="both"/>
      </w:pPr>
      <w:r>
        <w:t xml:space="preserve">Al día de hoy se han dado seguimiento a los trámites pendientes así como a las nuevas solicitudes que en 15 días han superado el promedio mensual, a la par de este trabajo se tiene planeada una capacitación para hacer de conocimiento de las áreas una estrategia de actualización  en un documento colaborativo en el cual cada área pueda actualizar el tipo de información que maneja, con la que se pretende atender el Recurso de transparencia existente, de igual forma se trabaja al interior con la implementación de nueva metodología que mejore tanto la atención como la repuesta a las solicitudes de la mano con las habilidades y aptitudes del personal del área.   </w:t>
      </w:r>
    </w:p>
    <w:p w14:paraId="53BFFCD4" w14:textId="77777777" w:rsidR="00515A99" w:rsidRDefault="00515A99" w:rsidP="00515A99">
      <w:pPr>
        <w:jc w:val="both"/>
      </w:pPr>
    </w:p>
    <w:p w14:paraId="07532C48" w14:textId="77777777" w:rsidR="00515A99" w:rsidRDefault="00515A99" w:rsidP="00515A99">
      <w:pPr>
        <w:jc w:val="both"/>
      </w:pPr>
    </w:p>
    <w:p w14:paraId="1CD682C7" w14:textId="77777777" w:rsidR="00515A99" w:rsidRDefault="00515A99" w:rsidP="00515A99">
      <w:pPr>
        <w:jc w:val="both"/>
      </w:pPr>
    </w:p>
    <w:p w14:paraId="6C63BDBE" w14:textId="77777777" w:rsidR="00515A99" w:rsidRDefault="00515A99" w:rsidP="00515A99">
      <w:pPr>
        <w:jc w:val="both"/>
      </w:pPr>
    </w:p>
    <w:p w14:paraId="49731DBB" w14:textId="77777777" w:rsidR="00515A99" w:rsidRDefault="00515A99" w:rsidP="00515A99">
      <w:pPr>
        <w:pStyle w:val="Sinespaciado"/>
        <w:jc w:val="center"/>
        <w:rPr>
          <w:rFonts w:ascii="Arial" w:eastAsia="Times New Roman" w:hAnsi="Arial" w:cs="Arial"/>
          <w:b/>
          <w:sz w:val="20"/>
          <w:szCs w:val="20"/>
          <w:lang w:eastAsia="es-MX"/>
        </w:rPr>
      </w:pPr>
      <w:r>
        <w:rPr>
          <w:rFonts w:ascii="Arial" w:eastAsia="Times New Roman" w:hAnsi="Arial" w:cs="Arial"/>
          <w:b/>
          <w:sz w:val="20"/>
          <w:szCs w:val="20"/>
          <w:lang w:eastAsia="es-MX"/>
        </w:rPr>
        <w:t xml:space="preserve">ING. ANA VIRGINIA LARES SANCHEZ </w:t>
      </w:r>
    </w:p>
    <w:p w14:paraId="60486493" w14:textId="77777777" w:rsidR="00515A99" w:rsidRDefault="00515A99" w:rsidP="00515A99">
      <w:pPr>
        <w:pStyle w:val="Sinespaciado"/>
        <w:jc w:val="center"/>
        <w:rPr>
          <w:rFonts w:eastAsia="Times New Roman"/>
          <w:b/>
          <w:sz w:val="20"/>
          <w:szCs w:val="20"/>
          <w:lang w:eastAsia="es-MX"/>
        </w:rPr>
      </w:pPr>
      <w:r>
        <w:rPr>
          <w:rFonts w:ascii="Arial" w:eastAsia="Times New Roman" w:hAnsi="Arial" w:cs="Arial"/>
          <w:b/>
          <w:sz w:val="20"/>
          <w:szCs w:val="20"/>
          <w:lang w:eastAsia="es-MX"/>
        </w:rPr>
        <w:t xml:space="preserve">Directora de  Transparencia, Información Municipal </w:t>
      </w:r>
      <w:r>
        <w:rPr>
          <w:rFonts w:eastAsia="Times New Roman"/>
          <w:b/>
          <w:sz w:val="20"/>
          <w:szCs w:val="20"/>
          <w:lang w:eastAsia="es-MX"/>
        </w:rPr>
        <w:t xml:space="preserve"> y </w:t>
      </w:r>
    </w:p>
    <w:p w14:paraId="54474CD8" w14:textId="77777777" w:rsidR="00515A99" w:rsidRDefault="00515A99" w:rsidP="00515A99">
      <w:pPr>
        <w:pStyle w:val="Sinespaciado"/>
        <w:jc w:val="center"/>
        <w:rPr>
          <w:rFonts w:eastAsia="Times New Roman"/>
          <w:b/>
          <w:sz w:val="20"/>
          <w:szCs w:val="20"/>
          <w:lang w:eastAsia="es-MX"/>
        </w:rPr>
      </w:pPr>
      <w:r>
        <w:rPr>
          <w:rFonts w:eastAsia="Times New Roman"/>
          <w:b/>
          <w:sz w:val="20"/>
          <w:szCs w:val="20"/>
          <w:lang w:eastAsia="es-MX"/>
        </w:rPr>
        <w:t xml:space="preserve">Protección de Datos Personales  </w:t>
      </w:r>
    </w:p>
    <w:p w14:paraId="4E5BD475" w14:textId="77777777" w:rsidR="00515A99" w:rsidRDefault="00515A99" w:rsidP="00515A99">
      <w:pPr>
        <w:pStyle w:val="Sinespaciado"/>
        <w:jc w:val="center"/>
        <w:rPr>
          <w:rFonts w:eastAsia="Times New Roman"/>
          <w:b/>
          <w:lang w:eastAsia="es-MX"/>
        </w:rPr>
      </w:pPr>
    </w:p>
    <w:p w14:paraId="33F26C1D" w14:textId="77777777" w:rsidR="00515A99" w:rsidRDefault="00515A99" w:rsidP="00515A99">
      <w:pPr>
        <w:pStyle w:val="Sinespaciado"/>
        <w:jc w:val="center"/>
        <w:rPr>
          <w:rFonts w:eastAsia="Times New Roman"/>
          <w:b/>
          <w:lang w:eastAsia="es-MX"/>
        </w:rPr>
      </w:pPr>
    </w:p>
    <w:p w14:paraId="762A65AE" w14:textId="77777777" w:rsidR="00515A99" w:rsidRDefault="00515A99" w:rsidP="00515A99">
      <w:pPr>
        <w:ind w:right="-234"/>
        <w:rPr>
          <w:b/>
          <w:sz w:val="20"/>
          <w:szCs w:val="20"/>
        </w:rPr>
      </w:pPr>
      <w:r>
        <w:rPr>
          <w:b/>
          <w:sz w:val="20"/>
          <w:szCs w:val="20"/>
        </w:rPr>
        <w:t>*AVLS/llg</w:t>
      </w:r>
    </w:p>
    <w:p w14:paraId="538BB98C" w14:textId="77777777" w:rsidR="00515A99" w:rsidRDefault="00515A99" w:rsidP="00515A99">
      <w:pPr>
        <w:jc w:val="both"/>
      </w:pPr>
    </w:p>
    <w:p w14:paraId="5197315B" w14:textId="77777777" w:rsidR="00E26023" w:rsidRDefault="00E26023"/>
    <w:sectPr w:rsidR="00E26023" w:rsidSect="00E26023">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19BA4" w14:textId="77777777" w:rsidR="00F84EC8" w:rsidRDefault="00F84EC8" w:rsidP="007C73C4">
      <w:r>
        <w:separator/>
      </w:r>
    </w:p>
  </w:endnote>
  <w:endnote w:type="continuationSeparator" w:id="0">
    <w:p w14:paraId="22BAFB17" w14:textId="77777777" w:rsidR="00F84EC8" w:rsidRDefault="00F84EC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EDB40" w14:textId="77777777" w:rsidR="00F84EC8" w:rsidRDefault="00F84EC8" w:rsidP="007C73C4">
      <w:r>
        <w:separator/>
      </w:r>
    </w:p>
  </w:footnote>
  <w:footnote w:type="continuationSeparator" w:id="0">
    <w:p w14:paraId="6120FC69" w14:textId="77777777" w:rsidR="00F84EC8" w:rsidRDefault="00F84EC8"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99650F">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2AC18A2C" w:rsidR="007C73C4" w:rsidRDefault="007C73C4">
    <w:pPr>
      <w:pStyle w:val="Encabezado"/>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99650F">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515A99"/>
    <w:rsid w:val="00657D4F"/>
    <w:rsid w:val="007C73C4"/>
    <w:rsid w:val="0099650F"/>
    <w:rsid w:val="00B53FC1"/>
    <w:rsid w:val="00C71752"/>
    <w:rsid w:val="00CC591B"/>
    <w:rsid w:val="00E26023"/>
    <w:rsid w:val="00F84EC8"/>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515A9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Paula Herrera Chávez</cp:lastModifiedBy>
  <cp:revision>3</cp:revision>
  <cp:lastPrinted>2021-10-05T16:46:00Z</cp:lastPrinted>
  <dcterms:created xsi:type="dcterms:W3CDTF">2021-10-26T17:24:00Z</dcterms:created>
  <dcterms:modified xsi:type="dcterms:W3CDTF">2021-10-26T19:04:00Z</dcterms:modified>
</cp:coreProperties>
</file>